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73" w:rsidRPr="00DF15A7" w:rsidRDefault="00193373" w:rsidP="00193373">
      <w:pPr>
        <w:spacing w:after="0"/>
        <w:jc w:val="center"/>
        <w:rPr>
          <w:rFonts w:ascii="Times New Roman" w:hAnsi="Times New Roman"/>
          <w:b/>
          <w:sz w:val="28"/>
        </w:rPr>
      </w:pPr>
      <w:r>
        <w:rPr>
          <w:rFonts w:ascii="Times New Roman" w:hAnsi="Times New Roman"/>
          <w:b/>
          <w:noProof/>
          <w:sz w:val="28"/>
          <w:lang w:eastAsia="tr-TR"/>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-452119</wp:posOffset>
                </wp:positionV>
                <wp:extent cx="1419225" cy="15049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1419225" cy="1504950"/>
                        </a:xfrm>
                        <a:prstGeom prst="rect">
                          <a:avLst/>
                        </a:prstGeom>
                        <a:noFill/>
                        <a:ln w="6350">
                          <a:noFill/>
                        </a:ln>
                      </wps:spPr>
                      <wps:txbx>
                        <w:txbxContent>
                          <w:p w:rsidR="00193373" w:rsidRDefault="00193373">
                            <w:r>
                              <w:rPr>
                                <w:rFonts w:ascii="Times New Roman" w:hAnsi="Times New Roman"/>
                                <w:noProof/>
                                <w:lang w:eastAsia="tr-TR"/>
                              </w:rPr>
                              <w:drawing>
                                <wp:inline distT="0" distB="0" distL="0" distR="0" wp14:anchorId="5593BC26" wp14:editId="1FA5E3C9">
                                  <wp:extent cx="1238027" cy="1247775"/>
                                  <wp:effectExtent l="0" t="0" r="635" b="0"/>
                                  <wp:docPr id="2" name="Resim 2" descr="trlogol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logola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240" cy="1254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41.6pt;margin-top:-35.6pt;width:111.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" filled="f" stroked="f" strokeweight=".5pt">
                <v:textbox>
                  <w:txbxContent>
                    <w:p w:rsidR="00193373" w:rsidRDefault="00193373">
                      <w:r>
                        <w:rPr>
                          <w:rFonts w:ascii="Times New Roman" w:hAnsi="Times New Roman"/>
                          <w:noProof/>
                          <w:lang w:eastAsia="tr-TR"/>
                        </w:rPr>
                        <w:drawing>
                          <wp:inline distT="0" distB="0" distL="0" distR="0" wp14:anchorId="5593BC26" wp14:editId="1FA5E3C9">
                            <wp:extent cx="1238027" cy="1247775"/>
                            <wp:effectExtent l="0" t="0" r="635" b="0"/>
                            <wp:docPr id="2" name="Resim 2" descr="trlogol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logola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4240" cy="1254037"/>
                                    </a:xfrm>
                                    <a:prstGeom prst="rect">
                                      <a:avLst/>
                                    </a:prstGeom>
                                    <a:noFill/>
                                    <a:ln>
                                      <a:noFill/>
                                    </a:ln>
                                  </pic:spPr>
                                </pic:pic>
                              </a:graphicData>
                            </a:graphic>
                          </wp:inline>
                        </w:drawing>
                      </w:r>
                    </w:p>
                  </w:txbxContent>
                </v:textbox>
              </v:shape>
            </w:pict>
          </mc:Fallback>
        </mc:AlternateContent>
      </w:r>
      <w:r>
        <w:rPr>
          <w:rFonts w:ascii="Times New Roman" w:hAnsi="Times New Roman"/>
          <w:b/>
          <w:sz w:val="28"/>
        </w:rPr>
        <w:t xml:space="preserve">      </w:t>
      </w:r>
      <w:r w:rsidRPr="00DF15A7">
        <w:rPr>
          <w:rFonts w:ascii="Times New Roman" w:hAnsi="Times New Roman"/>
          <w:b/>
          <w:sz w:val="28"/>
        </w:rPr>
        <w:t>BANDIRMA ONYEDİ EYLÜL ÜNİVERSİTESİ</w:t>
      </w:r>
    </w:p>
    <w:p w:rsidR="00193373" w:rsidRDefault="00193373" w:rsidP="00193373">
      <w:pPr>
        <w:spacing w:after="0"/>
        <w:jc w:val="center"/>
        <w:rPr>
          <w:rFonts w:ascii="Times New Roman" w:hAnsi="Times New Roman"/>
          <w:b/>
          <w:sz w:val="28"/>
        </w:rPr>
      </w:pPr>
      <w:r>
        <w:rPr>
          <w:rFonts w:ascii="Times New Roman" w:hAnsi="Times New Roman"/>
          <w:b/>
          <w:sz w:val="28"/>
        </w:rPr>
        <w:t xml:space="preserve">       </w:t>
      </w:r>
      <w:r w:rsidRPr="00DF15A7">
        <w:rPr>
          <w:rFonts w:ascii="Times New Roman" w:hAnsi="Times New Roman"/>
          <w:b/>
          <w:sz w:val="28"/>
        </w:rPr>
        <w:t>SAĞLIK KÜLTÜR VE SPOR DAİRE BAŞKANLIĞI</w:t>
      </w: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p w:rsidR="004421AE" w:rsidRDefault="004421AE" w:rsidP="00193373">
      <w:pPr>
        <w:spacing w:after="0"/>
        <w:jc w:val="center"/>
        <w:rPr>
          <w:rFonts w:ascii="Times New Roman" w:hAnsi="Times New Roman"/>
          <w:b/>
          <w:sz w:val="28"/>
        </w:rPr>
      </w:pPr>
    </w:p>
    <w:p w:rsidR="004421AE" w:rsidRDefault="004421AE"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r>
        <w:rPr>
          <w:rFonts w:ascii="Times New Roman" w:hAnsi="Times New Roman"/>
          <w:b/>
          <w:sz w:val="28"/>
        </w:rPr>
        <w:t xml:space="preserve">Personeller Arası </w:t>
      </w:r>
      <w:r w:rsidR="00643A31">
        <w:rPr>
          <w:rFonts w:ascii="Times New Roman" w:hAnsi="Times New Roman"/>
          <w:b/>
          <w:sz w:val="28"/>
        </w:rPr>
        <w:t>8 Top Bilardo</w:t>
      </w:r>
      <w:r>
        <w:rPr>
          <w:rFonts w:ascii="Times New Roman" w:hAnsi="Times New Roman"/>
          <w:b/>
          <w:sz w:val="28"/>
        </w:rPr>
        <w:t xml:space="preserve"> Turnuvası</w:t>
      </w:r>
    </w:p>
    <w:p w:rsidR="00193373" w:rsidRDefault="00193373" w:rsidP="00193373">
      <w:pPr>
        <w:spacing w:after="0"/>
        <w:jc w:val="center"/>
        <w:rPr>
          <w:rFonts w:ascii="Times New Roman" w:hAnsi="Times New Roman"/>
          <w:b/>
          <w:sz w:val="28"/>
        </w:rPr>
      </w:pPr>
      <w:r>
        <w:rPr>
          <w:rFonts w:ascii="Times New Roman" w:hAnsi="Times New Roman"/>
          <w:b/>
          <w:sz w:val="28"/>
        </w:rPr>
        <w:t>Başvuru Formu</w:t>
      </w:r>
    </w:p>
    <w:p w:rsidR="00193373"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tbl>
      <w:tblPr>
        <w:tblStyle w:val="TabloKlavuzu"/>
        <w:tblW w:w="0" w:type="auto"/>
        <w:tblLook w:val="04A0" w:firstRow="1" w:lastRow="0" w:firstColumn="1" w:lastColumn="0" w:noHBand="0" w:noVBand="1"/>
      </w:tblPr>
      <w:tblGrid>
        <w:gridCol w:w="9062"/>
      </w:tblGrid>
      <w:tr w:rsidR="00193373" w:rsidTr="00B14D12">
        <w:tc>
          <w:tcPr>
            <w:tcW w:w="9062" w:type="dxa"/>
          </w:tcPr>
          <w:p w:rsidR="00193373" w:rsidRPr="00486BE0" w:rsidRDefault="00193373" w:rsidP="00193373">
            <w:pPr>
              <w:rPr>
                <w:rFonts w:ascii="Times New Roman" w:hAnsi="Times New Roman"/>
                <w:b/>
              </w:rPr>
            </w:pPr>
            <w:r w:rsidRPr="00486BE0">
              <w:rPr>
                <w:rFonts w:ascii="Times New Roman" w:hAnsi="Times New Roman"/>
                <w:b/>
              </w:rPr>
              <w:t>Birim Adı/ Fakülte/MYO:</w:t>
            </w:r>
          </w:p>
        </w:tc>
      </w:tr>
      <w:tr w:rsidR="00193373" w:rsidTr="008E31DD">
        <w:tc>
          <w:tcPr>
            <w:tcW w:w="9062" w:type="dxa"/>
          </w:tcPr>
          <w:p w:rsidR="00193373" w:rsidRPr="00486BE0" w:rsidRDefault="00193373" w:rsidP="00193373">
            <w:pPr>
              <w:rPr>
                <w:rFonts w:ascii="Times New Roman" w:hAnsi="Times New Roman"/>
                <w:b/>
              </w:rPr>
            </w:pPr>
            <w:r w:rsidRPr="00486BE0">
              <w:rPr>
                <w:rFonts w:ascii="Times New Roman" w:hAnsi="Times New Roman"/>
                <w:b/>
              </w:rPr>
              <w:t xml:space="preserve">Personelin </w:t>
            </w:r>
          </w:p>
          <w:p w:rsidR="00193373" w:rsidRPr="00486BE0" w:rsidRDefault="00193373" w:rsidP="00193373">
            <w:pPr>
              <w:rPr>
                <w:rFonts w:ascii="Times New Roman" w:hAnsi="Times New Roman"/>
                <w:b/>
              </w:rPr>
            </w:pPr>
            <w:r w:rsidRPr="00486BE0">
              <w:rPr>
                <w:rFonts w:ascii="Times New Roman" w:hAnsi="Times New Roman"/>
                <w:b/>
              </w:rPr>
              <w:t>Telefon:                                                           E-Posta:</w:t>
            </w:r>
          </w:p>
        </w:tc>
      </w:tr>
    </w:tbl>
    <w:p w:rsidR="00193373" w:rsidRPr="00DF15A7" w:rsidRDefault="00193373" w:rsidP="00193373">
      <w:pPr>
        <w:spacing w:after="0"/>
        <w:jc w:val="center"/>
        <w:rPr>
          <w:rFonts w:ascii="Times New Roman" w:hAnsi="Times New Roman"/>
          <w:b/>
          <w:sz w:val="28"/>
        </w:rPr>
      </w:pPr>
    </w:p>
    <w:p w:rsidR="00193373" w:rsidRDefault="00193373" w:rsidP="00193373">
      <w:pPr>
        <w:spacing w:after="0"/>
        <w:jc w:val="center"/>
        <w:rPr>
          <w:rFonts w:ascii="Times New Roman" w:hAnsi="Times New Roman"/>
          <w:b/>
          <w:sz w:val="28"/>
        </w:rPr>
      </w:pPr>
    </w:p>
    <w:p w:rsidR="004421AE" w:rsidRDefault="004421AE" w:rsidP="00193373">
      <w:pPr>
        <w:spacing w:after="0"/>
        <w:jc w:val="center"/>
        <w:rPr>
          <w:rFonts w:ascii="Times New Roman" w:hAnsi="Times New Roman"/>
          <w:b/>
          <w:sz w:val="28"/>
        </w:rPr>
      </w:pPr>
    </w:p>
    <w:p w:rsidR="004421AE" w:rsidRDefault="004421AE" w:rsidP="00193373">
      <w:pPr>
        <w:spacing w:after="0"/>
        <w:jc w:val="center"/>
        <w:rPr>
          <w:rFonts w:ascii="Times New Roman" w:hAnsi="Times New Roman"/>
          <w:b/>
          <w:sz w:val="28"/>
        </w:rPr>
      </w:pPr>
    </w:p>
    <w:p w:rsidR="004421AE" w:rsidRPr="00DF15A7" w:rsidRDefault="004421AE" w:rsidP="00193373">
      <w:pPr>
        <w:spacing w:after="0"/>
        <w:jc w:val="center"/>
        <w:rPr>
          <w:rFonts w:ascii="Times New Roman" w:hAnsi="Times New Roman"/>
          <w:b/>
          <w:sz w:val="28"/>
        </w:rPr>
      </w:pPr>
    </w:p>
    <w:tbl>
      <w:tblPr>
        <w:tblStyle w:val="TabloKlavuzu"/>
        <w:tblW w:w="9089" w:type="dxa"/>
        <w:tblLook w:val="04A0" w:firstRow="1" w:lastRow="0" w:firstColumn="1" w:lastColumn="0" w:noHBand="0" w:noVBand="1"/>
      </w:tblPr>
      <w:tblGrid>
        <w:gridCol w:w="988"/>
        <w:gridCol w:w="5070"/>
        <w:gridCol w:w="3031"/>
      </w:tblGrid>
      <w:tr w:rsidR="00193373" w:rsidTr="002148D0">
        <w:trPr>
          <w:trHeight w:val="434"/>
        </w:trPr>
        <w:tc>
          <w:tcPr>
            <w:tcW w:w="988" w:type="dxa"/>
          </w:tcPr>
          <w:p w:rsidR="00193373" w:rsidRDefault="00193373" w:rsidP="00193373">
            <w:pPr>
              <w:jc w:val="center"/>
            </w:pPr>
            <w:r w:rsidRPr="00655225">
              <w:rPr>
                <w:rFonts w:ascii="Times New Roman" w:hAnsi="Times New Roman"/>
                <w:b/>
                <w:color w:val="000000"/>
                <w:lang w:eastAsia="tr-TR"/>
              </w:rPr>
              <w:t>Sıra No</w:t>
            </w:r>
          </w:p>
        </w:tc>
        <w:tc>
          <w:tcPr>
            <w:tcW w:w="5070" w:type="dxa"/>
          </w:tcPr>
          <w:p w:rsidR="00193373" w:rsidRDefault="00193373">
            <w:r>
              <w:rPr>
                <w:rFonts w:ascii="Times New Roman" w:hAnsi="Times New Roman"/>
                <w:b/>
                <w:color w:val="000000"/>
                <w:lang w:eastAsia="tr-TR"/>
              </w:rPr>
              <w:t>Personelin</w:t>
            </w:r>
            <w:r w:rsidRPr="00655225">
              <w:rPr>
                <w:rFonts w:ascii="Times New Roman" w:hAnsi="Times New Roman"/>
                <w:b/>
                <w:color w:val="000000"/>
                <w:lang w:eastAsia="tr-TR"/>
              </w:rPr>
              <w:t xml:space="preserve"> Adı </w:t>
            </w:r>
            <w:r>
              <w:rPr>
                <w:rFonts w:ascii="Times New Roman" w:hAnsi="Times New Roman"/>
                <w:b/>
                <w:color w:val="000000"/>
                <w:lang w:eastAsia="tr-TR"/>
              </w:rPr>
              <w:t xml:space="preserve">ve </w:t>
            </w:r>
            <w:r w:rsidRPr="00655225">
              <w:rPr>
                <w:rFonts w:ascii="Times New Roman" w:hAnsi="Times New Roman"/>
                <w:b/>
                <w:color w:val="000000"/>
                <w:lang w:eastAsia="tr-TR"/>
              </w:rPr>
              <w:t>Soyadı</w:t>
            </w:r>
          </w:p>
        </w:tc>
        <w:tc>
          <w:tcPr>
            <w:tcW w:w="3031" w:type="dxa"/>
          </w:tcPr>
          <w:p w:rsidR="00193373" w:rsidRDefault="00193373">
            <w:r>
              <w:rPr>
                <w:rFonts w:ascii="Times New Roman" w:hAnsi="Times New Roman"/>
                <w:b/>
                <w:color w:val="000000"/>
                <w:lang w:eastAsia="tr-TR"/>
              </w:rPr>
              <w:t>Sicil No</w:t>
            </w:r>
          </w:p>
        </w:tc>
      </w:tr>
      <w:tr w:rsidR="00193373" w:rsidTr="002148D0">
        <w:trPr>
          <w:trHeight w:val="237"/>
        </w:trPr>
        <w:tc>
          <w:tcPr>
            <w:tcW w:w="988" w:type="dxa"/>
          </w:tcPr>
          <w:p w:rsidR="00193373" w:rsidRDefault="00193373"/>
        </w:tc>
        <w:tc>
          <w:tcPr>
            <w:tcW w:w="5070" w:type="dxa"/>
          </w:tcPr>
          <w:p w:rsidR="00193373" w:rsidRDefault="00193373"/>
        </w:tc>
        <w:tc>
          <w:tcPr>
            <w:tcW w:w="3031" w:type="dxa"/>
          </w:tcPr>
          <w:p w:rsidR="00193373" w:rsidRDefault="00193373"/>
        </w:tc>
      </w:tr>
    </w:tbl>
    <w:p w:rsidR="00E309FC" w:rsidRDefault="00E309FC"/>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8D796A" w:rsidRDefault="008D796A">
      <w:pPr>
        <w:rPr>
          <w:b/>
        </w:rPr>
      </w:pPr>
    </w:p>
    <w:p w:rsidR="00486BE0" w:rsidRDefault="00486BE0">
      <w:pPr>
        <w:rPr>
          <w:b/>
        </w:rPr>
      </w:pPr>
      <w:r w:rsidRPr="00486BE0">
        <w:rPr>
          <w:b/>
        </w:rPr>
        <w:lastRenderedPageBreak/>
        <w:t>Kurallar</w:t>
      </w:r>
      <w:r>
        <w:rPr>
          <w:b/>
        </w:rPr>
        <w:t>:</w:t>
      </w:r>
    </w:p>
    <w:p w:rsidR="00643A31" w:rsidRDefault="00643A31" w:rsidP="00643A31">
      <w:pPr>
        <w:pStyle w:val="ListeParagraf"/>
        <w:numPr>
          <w:ilvl w:val="0"/>
          <w:numId w:val="1"/>
        </w:numPr>
      </w:pPr>
      <w:r w:rsidRPr="002148D0">
        <w:t xml:space="preserve">Başvurular </w:t>
      </w:r>
      <w:r>
        <w:t>23 – 27</w:t>
      </w:r>
      <w:r w:rsidRPr="002148D0">
        <w:t xml:space="preserve"> </w:t>
      </w:r>
      <w:r>
        <w:t>Eylül</w:t>
      </w:r>
      <w:r w:rsidRPr="002148D0">
        <w:t xml:space="preserve"> t</w:t>
      </w:r>
      <w:r>
        <w:t xml:space="preserve">arihleri arasında saat 14:00’a </w:t>
      </w:r>
      <w:r w:rsidRPr="002148D0">
        <w:t xml:space="preserve">kadar </w:t>
      </w:r>
      <w:proofErr w:type="spellStart"/>
      <w:r>
        <w:t>ebys</w:t>
      </w:r>
      <w:proofErr w:type="spellEnd"/>
      <w:r>
        <w:t xml:space="preserve"> üzerinden </w:t>
      </w:r>
      <w:r w:rsidRPr="002148D0">
        <w:t xml:space="preserve">ya da </w:t>
      </w:r>
      <w:hyperlink r:id="rId6" w:history="1">
        <w:r w:rsidRPr="00F917C9">
          <w:rPr>
            <w:rStyle w:val="Kpr"/>
          </w:rPr>
          <w:t>sks@bandirma.edu.tr</w:t>
        </w:r>
      </w:hyperlink>
      <w:r>
        <w:t xml:space="preserve"> mail adresine</w:t>
      </w:r>
      <w:r w:rsidRPr="002148D0">
        <w:t xml:space="preserve"> yapılabilir. </w:t>
      </w:r>
    </w:p>
    <w:p w:rsidR="00643A31" w:rsidRDefault="00643A31" w:rsidP="00643A31">
      <w:pPr>
        <w:pStyle w:val="ListeParagraf"/>
        <w:numPr>
          <w:ilvl w:val="0"/>
          <w:numId w:val="1"/>
        </w:numPr>
      </w:pPr>
      <w:r>
        <w:t>Müsabakalar 01-11</w:t>
      </w:r>
      <w:r w:rsidRPr="002148D0">
        <w:t xml:space="preserve"> </w:t>
      </w:r>
      <w:r>
        <w:t xml:space="preserve">Ekim </w:t>
      </w:r>
      <w:r w:rsidRPr="002148D0">
        <w:t xml:space="preserve">tarihleri arasında oynanacaktır. </w:t>
      </w:r>
      <w:r>
        <w:t>Fikstür Açıklama Tarihi: 30.09</w:t>
      </w:r>
      <w:r w:rsidRPr="00643A31">
        <w:t xml:space="preserve">.2024  (Sağlık Kültür </w:t>
      </w:r>
      <w:r>
        <w:t>v</w:t>
      </w:r>
      <w:r w:rsidRPr="00643A31">
        <w:t>e Spor Daire Başkanlığı web sayfası duyurular kısmından açıklanacaktır.)</w:t>
      </w:r>
      <w:r w:rsidRPr="00643A31">
        <w:rPr>
          <w:b/>
        </w:rPr>
        <w:t xml:space="preserve">  </w:t>
      </w:r>
    </w:p>
    <w:p w:rsidR="002148D0" w:rsidRDefault="002148D0" w:rsidP="002148D0">
      <w:pPr>
        <w:pStyle w:val="ListeParagraf"/>
        <w:numPr>
          <w:ilvl w:val="0"/>
          <w:numId w:val="1"/>
        </w:numPr>
      </w:pPr>
      <w:r w:rsidRPr="002148D0">
        <w:t xml:space="preserve">Hakeme, sporcuya veya saha içerisinde bulunan herhangi bir kimseye yapılan </w:t>
      </w:r>
      <w:proofErr w:type="spellStart"/>
      <w:r w:rsidRPr="002148D0">
        <w:t>fair-play</w:t>
      </w:r>
      <w:proofErr w:type="spellEnd"/>
      <w:r w:rsidRPr="002148D0">
        <w:t xml:space="preserve"> dışı davranış ve söylemler hiçbir gerekçe gösterilmeden turnuvadan men sebebidir. </w:t>
      </w:r>
    </w:p>
    <w:p w:rsidR="00643A31" w:rsidRDefault="00643A31" w:rsidP="002148D0">
      <w:pPr>
        <w:pStyle w:val="ListeParagraf"/>
        <w:numPr>
          <w:ilvl w:val="0"/>
          <w:numId w:val="1"/>
        </w:numPr>
      </w:pPr>
      <w:r>
        <w:t>Oyuncu</w:t>
      </w:r>
      <w:r w:rsidR="002148D0" w:rsidRPr="002148D0">
        <w:t xml:space="preserve">, müsabaka başlama saatinden en az 5 dk. </w:t>
      </w:r>
      <w:proofErr w:type="gramStart"/>
      <w:r w:rsidR="002148D0" w:rsidRPr="002148D0">
        <w:t>önce</w:t>
      </w:r>
      <w:proofErr w:type="gramEnd"/>
      <w:r w:rsidR="002148D0" w:rsidRPr="002148D0">
        <w:t xml:space="preserve"> sahada yerlerini almadıkları takdirde hükmen mağlup sayılacaktır.</w:t>
      </w:r>
    </w:p>
    <w:p w:rsidR="002148D0" w:rsidRDefault="00643A31" w:rsidP="00643A31">
      <w:pPr>
        <w:pStyle w:val="ListeParagraf"/>
        <w:numPr>
          <w:ilvl w:val="0"/>
          <w:numId w:val="1"/>
        </w:numPr>
      </w:pPr>
      <w:r w:rsidRPr="00643A31">
        <w:t>1′den 15′e kadar numaralandırılmış olan toplar ve isteka topu ile oynanır. Toplar 1′den 7′ye kadar olan düz toplar, 9′dan 15′e kadar olan parçalı (“çizgili” ya da “pijamalı” da denir) toplar ve siyah renkli 8 numaralı top (aslında b</w:t>
      </w:r>
      <w:bookmarkStart w:id="0" w:name="_GoBack"/>
      <w:bookmarkEnd w:id="0"/>
      <w:r w:rsidRPr="00643A31">
        <w:t>u da bir “düz” toptur) olarak sınıflandırılır.</w:t>
      </w:r>
      <w:r w:rsidR="002148D0" w:rsidRPr="002148D0">
        <w:t xml:space="preserve"> </w:t>
      </w:r>
    </w:p>
    <w:p w:rsidR="002148D0" w:rsidRDefault="002148D0" w:rsidP="002148D0">
      <w:pPr>
        <w:pStyle w:val="ListeParagraf"/>
        <w:numPr>
          <w:ilvl w:val="0"/>
          <w:numId w:val="1"/>
        </w:numPr>
      </w:pPr>
      <w:r w:rsidRPr="002148D0">
        <w:t>Turnuva boyunca müsabakalarda kurallarda yazmayan bir durum olursa konuya ilişkin karar organizasyon komitesi tarafından verilecektir.</w:t>
      </w:r>
    </w:p>
    <w:p w:rsidR="00643A31" w:rsidRDefault="00643A31" w:rsidP="00643A31">
      <w:pPr>
        <w:pStyle w:val="ListeParagraf"/>
        <w:numPr>
          <w:ilvl w:val="0"/>
          <w:numId w:val="1"/>
        </w:numPr>
      </w:pPr>
      <w:r w:rsidRPr="00643A31">
        <w:t xml:space="preserve">Başlangıç Hakemin yazı tura atışıyla belirlenir. </w:t>
      </w:r>
    </w:p>
    <w:p w:rsidR="00643A31" w:rsidRDefault="00643A31" w:rsidP="008D796A">
      <w:pPr>
        <w:pStyle w:val="ListeParagraf"/>
        <w:numPr>
          <w:ilvl w:val="0"/>
          <w:numId w:val="1"/>
        </w:numPr>
      </w:pPr>
      <w:r w:rsidRPr="00643A31">
        <w:t xml:space="preserve">Diziliş Toplar üçgen biçiminde dizilir. Dizilişte her zaman en öndeki topun 2 sıra arkasında, ortada 8 numaralı top bulunur, iki arka köşede ise bir düz ve bir parçalı top bulunmalıdır. Diğer toplar ise rasgele dizilerek her açılıştan sonra dağılımın farklı olması hedeflenir. En öndeki topun çuhaya temas ettiği nokta, kısa ve uzun bantlardaki 2. noktaların kesiştiği yerdir. </w:t>
      </w:r>
    </w:p>
    <w:p w:rsidR="008D796A" w:rsidRDefault="00643A31" w:rsidP="008D796A">
      <w:pPr>
        <w:pStyle w:val="ListeParagraf"/>
        <w:numPr>
          <w:ilvl w:val="0"/>
          <w:numId w:val="1"/>
        </w:numPr>
      </w:pPr>
      <w:r w:rsidRPr="00643A31">
        <w:t xml:space="preserve">Açılışı yapan oyuncu, isteka topunu açılış bölgesinde istediği herhangi bir yere koyarak dizilmiş olan hedef toplara vurmak kaydıyla açılışı yapar. (İlk temasın en öndeki topa olma mecburiyeti yoktur)  </w:t>
      </w:r>
    </w:p>
    <w:p w:rsidR="00643A31" w:rsidRDefault="00643A31" w:rsidP="00643A31">
      <w:pPr>
        <w:pStyle w:val="ListeParagraf"/>
        <w:numPr>
          <w:ilvl w:val="0"/>
          <w:numId w:val="1"/>
        </w:numPr>
      </w:pPr>
      <w:r w:rsidRPr="00643A31">
        <w:rPr>
          <w:b/>
        </w:rPr>
        <w:t>Amerikan Bilardo Açılış Kuralları;</w:t>
      </w:r>
      <w:r w:rsidRPr="00643A31">
        <w:t xml:space="preserve"> </w:t>
      </w:r>
    </w:p>
    <w:p w:rsidR="008D796A" w:rsidRDefault="00643A31" w:rsidP="008D796A">
      <w:r w:rsidRPr="00643A31">
        <w:t xml:space="preserve">Açılışı yapan oyuncu, en az bir topu deliğe atmışsa ve </w:t>
      </w:r>
      <w:proofErr w:type="gramStart"/>
      <w:r w:rsidRPr="00643A31">
        <w:t>faul</w:t>
      </w:r>
      <w:proofErr w:type="gramEnd"/>
      <w:r w:rsidRPr="00643A31">
        <w:t xml:space="preserve"> yoksa oyuna devam eder. Masa açıktır. Hiç top atılmamışsa en az 4 topun bant görme koşulunun gerçekleşmesi gerekmektedir. Bu koşulun gerçekleşmemesi durumunda sıra rakip oyuncuya geçer ve rakip oyuncunun üç seçeneği vardır. </w:t>
      </w:r>
    </w:p>
    <w:p w:rsidR="00643A31" w:rsidRDefault="00643A31" w:rsidP="008D796A">
      <w:r>
        <w:t xml:space="preserve">a) </w:t>
      </w:r>
      <w:r w:rsidRPr="00643A31">
        <w:t>Oyuna ka</w:t>
      </w:r>
      <w:r>
        <w:t xml:space="preserve">ldığı yerden devam etmek, </w:t>
      </w:r>
    </w:p>
    <w:p w:rsidR="00643A31" w:rsidRDefault="00643A31" w:rsidP="008D796A">
      <w:r>
        <w:t>b)</w:t>
      </w:r>
      <w:r w:rsidRPr="00643A31">
        <w:t>Topların yeniden dizilmesini</w:t>
      </w:r>
      <w:r>
        <w:t xml:space="preserve"> isteyerek açılış yapmak, </w:t>
      </w:r>
    </w:p>
    <w:p w:rsidR="00643A31" w:rsidRDefault="00643A31" w:rsidP="008D796A">
      <w:r>
        <w:t xml:space="preserve">c) </w:t>
      </w:r>
      <w:r w:rsidRPr="00643A31">
        <w:t xml:space="preserve">Topların yeniden dizilmesini isteyerek rakibe açılış yaptırmak. Açılış sırasında isteka topunun deliğe girmesi veya masa dışına çıkması. Bu koşullarının oluşması durumunda sıra rakibe geçer, isteka topunu açılış bölgesindeki herhangi bir yere koyarak (Masa açık) açılış bölgesi dışında bulunan hedef toplardan birine vurmak koşuluyla oyuna devam eder veya açılış bölgesi dışındaki bantları veya topları kullanarak açılış bölgesi içindeki bir topu deklere etmek koşuluyla atabilir. </w:t>
      </w:r>
    </w:p>
    <w:p w:rsidR="00643A31" w:rsidRPr="008D796A" w:rsidRDefault="00643A31" w:rsidP="008D796A">
      <w:pPr>
        <w:pStyle w:val="ListeParagraf"/>
        <w:numPr>
          <w:ilvl w:val="0"/>
          <w:numId w:val="1"/>
        </w:numPr>
        <w:rPr>
          <w:b/>
        </w:rPr>
      </w:pPr>
      <w:r w:rsidRPr="008D796A">
        <w:rPr>
          <w:b/>
        </w:rPr>
        <w:t>Masanın “Açık” olma durumu;</w:t>
      </w:r>
    </w:p>
    <w:p w:rsidR="00643A31" w:rsidRDefault="00643A31" w:rsidP="008D796A">
      <w:r w:rsidRPr="00643A31">
        <w:t xml:space="preserve">Amerikan bilardo disiplininde, açılıştan sonraki atışlarda nizami bir şekilde </w:t>
      </w:r>
      <w:proofErr w:type="gramStart"/>
      <w:r w:rsidRPr="00643A31">
        <w:t>deklarasyon</w:t>
      </w:r>
      <w:proofErr w:type="gramEnd"/>
      <w:r w:rsidRPr="00643A31">
        <w:t xml:space="preserve"> yapılarak bir top seçilmediği sürece masa “açık” olarak kabul edilir. Yani masanın “açık” olması demek, henüz hiçbir oyuncunun düz ya da parçalı toplar grubundan birini seçmemiş olması demektir. </w:t>
      </w:r>
    </w:p>
    <w:p w:rsidR="008D796A" w:rsidRDefault="00643A31" w:rsidP="008D796A">
      <w:r w:rsidRPr="00643A31">
        <w:t xml:space="preserve">Açılış vuruşunda giren topların türleri ya da (eğer her iki top türünden de girmişse) bir top grubunun diğerinden fazla girmiş olması, kesinlikle açılışı yapan oyuncunun hangi top grubunu seçeceği konusunda bir zorunluluk getiremez. Çünkü açılışta giren topların tek avantajı, sıranın (eğer atış nizami ise) açılışı yapan oyuncuda kalmasıdır. Masanın açık olduğu durumlarda oyuncu deklere etmek kaydıyla sekiz numaralı topun dışında herhangi bir topa vurarak deklere ettiği topu atabilir. Masa açıkken nizami olmayan atışlarda toplar delikte kalır. </w:t>
      </w:r>
    </w:p>
    <w:p w:rsidR="008D796A" w:rsidRPr="008D796A" w:rsidRDefault="00643A31" w:rsidP="008D796A">
      <w:pPr>
        <w:pStyle w:val="ListeParagraf"/>
        <w:numPr>
          <w:ilvl w:val="0"/>
          <w:numId w:val="1"/>
        </w:numPr>
        <w:rPr>
          <w:b/>
        </w:rPr>
      </w:pPr>
      <w:r w:rsidRPr="008D796A">
        <w:rPr>
          <w:b/>
        </w:rPr>
        <w:lastRenderedPageBreak/>
        <w:t>Grup Seçimi</w:t>
      </w:r>
      <w:r w:rsidR="008D796A" w:rsidRPr="008D796A">
        <w:rPr>
          <w:b/>
        </w:rPr>
        <w:t>;</w:t>
      </w:r>
    </w:p>
    <w:p w:rsidR="008D796A" w:rsidRDefault="00643A31" w:rsidP="008D796A">
      <w:r w:rsidRPr="00643A31">
        <w:t xml:space="preserve">Parçalı veya düz top seçimi açılış vuruşunda giren top veya topların sayısıyla belirlenmez. Masa açılış vuruşundan sonra her zaman açıktır. Grup seçimi açılış vuruşundan sonra deklere edilerek nizami bir şekilde atılan top ile yapılır. </w:t>
      </w:r>
    </w:p>
    <w:p w:rsidR="008D796A" w:rsidRPr="008D796A" w:rsidRDefault="00643A31" w:rsidP="008D796A">
      <w:pPr>
        <w:pStyle w:val="ListeParagraf"/>
        <w:numPr>
          <w:ilvl w:val="0"/>
          <w:numId w:val="1"/>
        </w:numPr>
        <w:rPr>
          <w:b/>
        </w:rPr>
      </w:pPr>
      <w:r w:rsidRPr="008D796A">
        <w:rPr>
          <w:b/>
        </w:rPr>
        <w:t>Amerikan Bilardo Kuralları Fauller</w:t>
      </w:r>
      <w:r w:rsidR="008D796A" w:rsidRPr="008D796A">
        <w:rPr>
          <w:b/>
        </w:rPr>
        <w:t>;</w:t>
      </w:r>
    </w:p>
    <w:p w:rsidR="008D796A" w:rsidRDefault="00643A31" w:rsidP="008D796A">
      <w:r w:rsidRPr="00643A31">
        <w:t xml:space="preserve"> Nizami olmayan her atış veya hareketten sonra sıra rakip oyuncuya geçer. Rakip oyuncu açılış Faulü hariç her Faul atışında isteka topunu masa üzerinde istediği yere koyarak devam etme hakkına sahiptir. </w:t>
      </w:r>
    </w:p>
    <w:p w:rsidR="008D796A" w:rsidRDefault="00643A31" w:rsidP="008D796A">
      <w:r w:rsidRPr="00643A31">
        <w:t xml:space="preserve">En az 1 ayak yere basmaksızın vuruş yapılması, </w:t>
      </w:r>
    </w:p>
    <w:p w:rsidR="008D796A" w:rsidRDefault="00643A31" w:rsidP="008D796A">
      <w:r w:rsidRPr="00643A31">
        <w:t>İsteka topunun deliğe girmesi veya masa dışına çıkması,</w:t>
      </w:r>
    </w:p>
    <w:p w:rsidR="008D796A" w:rsidRDefault="00643A31" w:rsidP="008D796A">
      <w:r w:rsidRPr="00643A31">
        <w:t xml:space="preserve"> İsteka topunun ilk önce oyuncunun seçtiği top grubundan bir top (düz veya parçalı toplar) ile temas etmemesi (topu görmemesi), </w:t>
      </w:r>
    </w:p>
    <w:p w:rsidR="008D796A" w:rsidRDefault="00643A31" w:rsidP="008D796A">
      <w:r w:rsidRPr="00643A31">
        <w:t xml:space="preserve">Masa üzerindeki herhangi bir topa temas edilmesi, </w:t>
      </w:r>
    </w:p>
    <w:p w:rsidR="008D796A" w:rsidRDefault="00643A31" w:rsidP="008D796A">
      <w:r w:rsidRPr="00643A31">
        <w:t xml:space="preserve">Masa üzerindeki 8 numaralı top dışında herhangi bir topun atış sonucunda masa dışına çıkması, </w:t>
      </w:r>
    </w:p>
    <w:p w:rsidR="008D796A" w:rsidRDefault="00643A31" w:rsidP="008D796A">
      <w:r w:rsidRPr="00643A31">
        <w:t xml:space="preserve">Faul atışı kullanacak olan oyuncunun, isteka topunu istediği yere yerleştirirken istekanın ucu ile dürterek ileri doğru yapılan düzeltmeler  </w:t>
      </w:r>
    </w:p>
    <w:p w:rsidR="008D796A" w:rsidRDefault="00643A31" w:rsidP="008D796A">
      <w:r w:rsidRPr="00643A31">
        <w:t>İstekanın atış sırasında top ile birden fazla temas etmesi (araba tabir edilen nizami olmayan vuruş),</w:t>
      </w:r>
    </w:p>
    <w:p w:rsidR="008D796A" w:rsidRDefault="00643A31" w:rsidP="008D796A">
      <w:r w:rsidRPr="00643A31">
        <w:t>Oyuncunun, isteka topunu bir engelin üzerinden zıplatmak amacıyla, topun çok dibine vurarak zıplatması.</w:t>
      </w:r>
    </w:p>
    <w:p w:rsidR="008D796A" w:rsidRDefault="00643A31" w:rsidP="008D796A">
      <w:r w:rsidRPr="00643A31">
        <w:t>Herhangi bir top hareket halindeyken isteka topuna vurmak.</w:t>
      </w:r>
    </w:p>
    <w:p w:rsidR="008D796A" w:rsidRDefault="00643A31" w:rsidP="008D796A">
      <w:r w:rsidRPr="00643A31">
        <w:t xml:space="preserve">Açılış </w:t>
      </w:r>
      <w:proofErr w:type="gramStart"/>
      <w:r w:rsidRPr="00643A31">
        <w:t>faulünden</w:t>
      </w:r>
      <w:proofErr w:type="gramEnd"/>
      <w:r w:rsidRPr="00643A31">
        <w:t xml:space="preserve"> sonra açılış bölgesi içerisinde bir topa vurmak ya da beyaz topu açılış çizgisi önüne koymak. </w:t>
      </w:r>
    </w:p>
    <w:p w:rsidR="008D796A" w:rsidRDefault="00643A31" w:rsidP="008D796A">
      <w:r w:rsidRPr="00643A31">
        <w:t>Yavaş oyun: hakem eğer bir oyuncunun veya her ikisinin de yavaş oynadığına karara verirse önce hızlanmaları için uyarır sonrasında “</w:t>
      </w:r>
      <w:proofErr w:type="spellStart"/>
      <w:r w:rsidRPr="00643A31">
        <w:t>shot</w:t>
      </w:r>
      <w:proofErr w:type="spellEnd"/>
      <w:r w:rsidRPr="00643A31">
        <w:t xml:space="preserve"> </w:t>
      </w:r>
      <w:proofErr w:type="spellStart"/>
      <w:r w:rsidRPr="00643A31">
        <w:t>clock</w:t>
      </w:r>
      <w:proofErr w:type="spellEnd"/>
      <w:r w:rsidRPr="00643A31">
        <w:t xml:space="preserve">” uygular. Bu uygulamada belirlenene süre içerisinde vuruşunu tamamlamayan oyuncu Faul yapmış olur. </w:t>
      </w:r>
    </w:p>
    <w:p w:rsidR="008D796A" w:rsidRDefault="00643A31" w:rsidP="008D796A">
      <w:r w:rsidRPr="00643A31">
        <w:t xml:space="preserve">Masada istekanın bırakılması; eğer oyuncu istekasını masada bir şeyler ölçmek için kullanırsa ve ellerinden herhangi biri ile teması kesilirse bu bir Faul olur. Masanın açık olduğu durumlarda, öncelikle sekiz numaralı topa vurmak (Masa Açık). </w:t>
      </w:r>
    </w:p>
    <w:p w:rsidR="008D796A" w:rsidRPr="008D796A" w:rsidRDefault="00643A31" w:rsidP="008D796A">
      <w:pPr>
        <w:pStyle w:val="ListeParagraf"/>
        <w:numPr>
          <w:ilvl w:val="0"/>
          <w:numId w:val="1"/>
        </w:numPr>
        <w:rPr>
          <w:b/>
        </w:rPr>
      </w:pPr>
      <w:r w:rsidRPr="008D796A">
        <w:rPr>
          <w:b/>
        </w:rPr>
        <w:t>Amerikan Bilardo Kuralları Siyah Top</w:t>
      </w:r>
      <w:r w:rsidR="008D796A" w:rsidRPr="008D796A">
        <w:rPr>
          <w:b/>
        </w:rPr>
        <w:t>;</w:t>
      </w:r>
    </w:p>
    <w:p w:rsidR="008D796A" w:rsidRDefault="00643A31" w:rsidP="008D796A">
      <w:r w:rsidRPr="00643A31">
        <w:t xml:space="preserve"> Aşağıdaki nizami olmayan atışlar sonucunda set kaybedilir</w:t>
      </w:r>
      <w:r w:rsidR="008D796A">
        <w:t>.</w:t>
      </w:r>
    </w:p>
    <w:p w:rsidR="008D796A" w:rsidRDefault="00643A31" w:rsidP="008D796A">
      <w:r w:rsidRPr="00643A31">
        <w:t xml:space="preserve"> 8 numaralı topu deliğe atarken Faul yapmak, </w:t>
      </w:r>
    </w:p>
    <w:p w:rsidR="008D796A" w:rsidRDefault="00643A31" w:rsidP="008D796A">
      <w:r w:rsidRPr="00643A31">
        <w:t xml:space="preserve">Kendi grubundan son top ile birlikte 8 numaralı topu deliğe atmak, </w:t>
      </w:r>
    </w:p>
    <w:p w:rsidR="008D796A" w:rsidRDefault="00643A31" w:rsidP="008D796A">
      <w:r w:rsidRPr="00643A31">
        <w:t>8 numaralı topu oyun sırasında herhangi bir şekilde dışarı çıkarmak,</w:t>
      </w:r>
    </w:p>
    <w:p w:rsidR="008D796A" w:rsidRDefault="00643A31" w:rsidP="008D796A">
      <w:r w:rsidRPr="00643A31">
        <w:t xml:space="preserve">8 numaralı topu deklare ettiği delik dışında bir deliğe atmak, </w:t>
      </w:r>
    </w:p>
    <w:p w:rsidR="008D796A" w:rsidRDefault="00643A31" w:rsidP="008D796A">
      <w:r w:rsidRPr="00643A31">
        <w:t xml:space="preserve">8 numaralı topu kendi grubundaki toplar henüz bitmemiş iken herhangi bir deliğe atmak. </w:t>
      </w:r>
    </w:p>
    <w:p w:rsidR="008D796A" w:rsidRPr="008D796A" w:rsidRDefault="00643A31" w:rsidP="008D796A">
      <w:pPr>
        <w:pStyle w:val="ListeParagraf"/>
        <w:numPr>
          <w:ilvl w:val="0"/>
          <w:numId w:val="1"/>
        </w:numPr>
        <w:rPr>
          <w:b/>
        </w:rPr>
      </w:pPr>
      <w:r w:rsidRPr="008D796A">
        <w:rPr>
          <w:b/>
        </w:rPr>
        <w:lastRenderedPageBreak/>
        <w:t>Özel Durum</w:t>
      </w:r>
    </w:p>
    <w:p w:rsidR="008D796A" w:rsidRDefault="00643A31" w:rsidP="008D796A">
      <w:r w:rsidRPr="00643A31">
        <w:t xml:space="preserve"> Delik kenarındaki bir top hareketsiz 5 saniyeden fazla durduktan sonra kendiliğinden deliğe düşerse, bu top delikten çıkarılarak mümkün olduğunca eski pozisyonuna yakın bir yere konulur. Oyun kaldığı yerden devam eder. </w:t>
      </w:r>
    </w:p>
    <w:p w:rsidR="00643A31" w:rsidRDefault="00643A31" w:rsidP="008D796A">
      <w:r w:rsidRPr="00643A31">
        <w:t>Müsabakalarda yukarıda belirtilen özel durumlar haricinde Uluslararası Oyun Kuralları geçerli olacaktır.</w:t>
      </w:r>
    </w:p>
    <w:sectPr w:rsidR="00643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A7BF6"/>
    <w:multiLevelType w:val="hybridMultilevel"/>
    <w:tmpl w:val="5AE226EC"/>
    <w:lvl w:ilvl="0" w:tplc="1430B44A">
      <w:numFmt w:val="bullet"/>
      <w:lvlText w:val="-"/>
      <w:lvlJc w:val="left"/>
      <w:pPr>
        <w:ind w:left="1080" w:hanging="360"/>
      </w:pPr>
      <w:rPr>
        <w:rFonts w:ascii="Calibri" w:eastAsia="Calibr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5D0C6B01"/>
    <w:multiLevelType w:val="hybridMultilevel"/>
    <w:tmpl w:val="433A8F40"/>
    <w:lvl w:ilvl="0" w:tplc="078AB2E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D5"/>
    <w:rsid w:val="00072DC4"/>
    <w:rsid w:val="001104D5"/>
    <w:rsid w:val="00110A84"/>
    <w:rsid w:val="00193373"/>
    <w:rsid w:val="002148D0"/>
    <w:rsid w:val="004421AE"/>
    <w:rsid w:val="00486BE0"/>
    <w:rsid w:val="00555C67"/>
    <w:rsid w:val="00643A31"/>
    <w:rsid w:val="008D796A"/>
    <w:rsid w:val="00D06036"/>
    <w:rsid w:val="00E30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6067"/>
  <w15:chartTrackingRefBased/>
  <w15:docId w15:val="{B2FD1D6E-BCC0-4121-83E5-EBC8702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7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93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148D0"/>
    <w:pPr>
      <w:ind w:left="720"/>
      <w:contextualSpacing/>
    </w:pPr>
  </w:style>
  <w:style w:type="character" w:styleId="Kpr">
    <w:name w:val="Hyperlink"/>
    <w:basedOn w:val="VarsaylanParagrafYazTipi"/>
    <w:uiPriority w:val="99"/>
    <w:unhideWhenUsed/>
    <w:rsid w:val="00072D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s@bandirma.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961</Words>
  <Characters>5483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BERAT ERYILMAZ</dc:creator>
  <cp:keywords/>
  <dc:description/>
  <cp:lastModifiedBy>BERAT ERYILMAZ</cp:lastModifiedBy>
  <cp:revision>7</cp:revision>
  <dcterms:created xsi:type="dcterms:W3CDTF">2024-09-18T07:27:00Z</dcterms:created>
  <dcterms:modified xsi:type="dcterms:W3CDTF">2024-09-18T09:41:00Z</dcterms:modified>
</cp:coreProperties>
</file>